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состоит из двух частей, включающих в себя 25 заданий. Ч асть 1 с одержит 1 6 з аданий с к ратким о тветом. Ч асть 2 содержит 9 заданий с развёрнутым ответом.</w:t>
        <w:br/>
      </w:r>
      <w:r>
        <w:t xml:space="preserve">         На выполнение тренировочной работы по обществознанию отводится 3 часа 30 минут (210 минут).</w:t>
        <w:br/>
      </w:r>
      <w:r>
        <w:t xml:space="preserve">         Ответом к заданиям части 1 (1–16) является последовательность цифр. Свой ответ запишите в поле ответа в тексте работы.</w:t>
        <w:br/>
      </w:r>
      <w:r>
        <w:t xml:space="preserve">         Задания части 2 (17–25) требуют полного ответа (дать объяснение, описание или обоснование; высказать и аргументировать собственное мнение). Укажите на чистом листе номер задания и запишите его полное решение.</w:t>
        <w:br/>
      </w:r>
      <w:r>
        <w:t xml:space="preserve">         Все ответы записывайте яркими чёрными чернилами. Допускается использование гелевой или капиллярной ручек.</w:t>
        <w:br/>
      </w:r>
      <w:r>
        <w:t xml:space="preserve">         При выполнении заданий можно пользоваться черновиком.</w:t>
        <w:br/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1–16 является последовательность цифр. Запишите ответы в поля ответов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Ниже приведён перечень функций. Все они, за исключением двух, относятся к функциям культуры.</w:t>
      </w:r>
    </w:p>
    <w:p>
      <w:pPr>
        <w:ind w:left="0" w:right="0"/>
      </w:pPr>
      <w:r/>
      <w:r>
        <w:rPr>
          <w:i/>
        </w:rPr>
        <w:t>1) познавательная; 2) оценочная; 3) нормативная; 4) трудовая; 5) интеллектуальная;</w:t>
        <w:br/>
      </w:r>
      <w:r>
        <w:rPr>
          <w:i/>
        </w:rPr>
        <w:t>6) коммуникативная.</w:t>
      </w:r>
    </w:p>
    <w:p>
      <w:pPr>
        <w:ind w:left="0" w:right="0"/>
      </w:pPr>
      <w:r/>
      <w:r>
        <w:t>Найдите два понятия, «выпадающие» из общего ряда, и запишите в таблицу цифры, под которыми они указаны.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научном познании и запишите цифры, под которыми они указаны.</w:t>
      </w:r>
    </w:p>
    <w:p>
      <w:pPr>
        <w:ind w:left="0" w:right="0"/>
      </w:pPr>
      <w:r/>
      <w:r>
        <w:t>1) Результатом научного познания является знание, соответствующее нравственным идеалам.</w:t>
        <w:br/>
      </w:r>
      <w:r>
        <w:t>2) В научном познании используются экспериментальные методы.</w:t>
        <w:br/>
      </w:r>
      <w:r>
        <w:t>3) Научное познание – это конкретно-образное отражение реального мира.</w:t>
        <w:br/>
      </w:r>
      <w:r>
        <w:t>4) Научное познание обогащает социальный опыт человечества.</w:t>
        <w:br/>
      </w:r>
      <w:r>
        <w:t>5) Научное познание осуществляется на эмпирическом и теоретическом уровнях.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и видами потребностей: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65"/>
            <w:vAlign w:val="top"/>
          </w:tcPr>
          <w:p>
            <w:pPr>
              <w:pStyle w:val="afa"/>
              <w:jc w:val="center"/>
            </w:pPr>
            <w:r/>
            <w:r>
              <w:t>ПРИМЕР ПОТРЕБНОСТИ</w:t>
            </w:r>
          </w:p>
        </w:tc>
        <w:tc>
          <w:tcPr>
            <w:tcW w:type="dxa" w:w="4710"/>
            <w:vAlign w:val="top"/>
          </w:tcPr>
          <w:p>
            <w:pPr>
              <w:pStyle w:val="afa"/>
              <w:jc w:val="center"/>
            </w:pPr>
            <w:r/>
            <w:r>
              <w:t>ВИД ПОТРЕБНОСТИ</w:t>
            </w:r>
          </w:p>
        </w:tc>
      </w:tr>
      <w:tr>
        <w:tc>
          <w:tcPr>
            <w:tcW w:type="dxa" w:w="4365"/>
            <w:vAlign w:val="top"/>
          </w:tcPr>
          <w:p>
            <w:pPr>
              <w:pStyle w:val="afa"/>
            </w:pPr>
            <w:r/>
            <w:r>
              <w:t>А) в дыхании</w:t>
              <w:br/>
            </w:r>
            <w:r>
              <w:t>Б) в труде</w:t>
              <w:br/>
            </w:r>
            <w:r>
              <w:t>В) в поддержке со стороны близких</w:t>
              <w:br/>
            </w:r>
            <w:r>
              <w:t>Г) в сне</w:t>
              <w:br/>
            </w:r>
            <w:r>
              <w:t>Д) в самовыражении</w:t>
            </w:r>
          </w:p>
        </w:tc>
        <w:tc>
          <w:tcPr>
            <w:tcW w:type="dxa" w:w="4710"/>
            <w:vAlign w:val="top"/>
          </w:tcPr>
          <w:p>
            <w:pPr>
              <w:pStyle w:val="afa"/>
            </w:pPr>
            <w:r/>
            <w:r>
              <w:t>1) физиологическая</w:t>
              <w:br/>
            </w:r>
            <w:r>
              <w:t>2) социальная</w:t>
              <w:br/>
            </w:r>
            <w:r>
              <w:t>3) идеальная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 начале XXI в. в системе образования Российской Федерации произошли изменения. Найдите в перечне характеристики системы образования Российской Федерации и запишите цифры, под которыми они указаны.</w:t>
      </w:r>
    </w:p>
    <w:p>
      <w:pPr>
        <w:ind w:left="0" w:right="0"/>
      </w:pPr>
      <w:r/>
      <w:r>
        <w:t>1) Образование в государственных и муниципальных образовательных организациях имеет светский характер.</w:t>
        <w:br/>
      </w:r>
      <w:r>
        <w:t>2) К уровням высшего образования относятся только бакалавриат и магистратура.</w:t>
        <w:br/>
      </w:r>
      <w:r>
        <w:t>3) Каждому гарантируется общедоступность и бесплатность высшего образования.</w:t>
        <w:br/>
      </w:r>
      <w:r>
        <w:t>4) В структуру высшего образования входят профессиональное и дополнительное образование.</w:t>
        <w:br/>
      </w:r>
      <w:r>
        <w:t>5) Обеспечивается равный доступ к образованию для всех обучающихся.</w:t>
        <w:br/>
      </w:r>
      <w:r>
        <w:t>6) К уровням общего образования относятся дошкольное, начальное, основное и среднее.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Выберите в приведённом списке верные суждения о факторах производства и запишите цифры, под которыми они указаны.</w:t>
      </w:r>
    </w:p>
    <w:p>
      <w:pPr>
        <w:ind w:left="0" w:right="0"/>
      </w:pPr>
      <w:r/>
      <w:r>
        <w:t>1) Рабочая сила представлена всем трудоспособным населением страны.</w:t>
        <w:br/>
      </w:r>
      <w:r>
        <w:t>2) Земля как фактор производства отражает влияние природных условий на производственные процессы, использование в производстве природных источников сырья и энергии, полезных ископаемых, земельных и водных ресурсов, воздушного бассейна, природной флоры и фауны.</w:t>
        <w:br/>
      </w:r>
      <w:r>
        <w:t>3) Материальный капитал воплощён в зданиях, оборудовании, сырье и иных производственных фондах, которые прямо или косвенно способствуют осуществлению процесса производства.</w:t>
        <w:br/>
      </w:r>
      <w:r>
        <w:t>4) Факторы производства – это основные компоненты, используемые в процессе производства продукции, работ, услуг.</w:t>
        <w:br/>
      </w:r>
      <w:r>
        <w:t>5) В результате труда происходит формирование дохода персонала – ренты.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и видами налогов: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415"/>
            <w:vAlign w:val="top"/>
          </w:tcPr>
          <w:p>
            <w:pPr>
              <w:pStyle w:val="afa"/>
              <w:jc w:val="center"/>
            </w:pPr>
            <w:r/>
            <w:r>
              <w:t>ПРИМЕР НАЛОГА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  <w:jc w:val="center"/>
            </w:pPr>
            <w:r/>
            <w:r>
              <w:t>ВИД НАЛОГА</w:t>
            </w:r>
          </w:p>
        </w:tc>
      </w:tr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А) имущественный налог</w:t>
              <w:br/>
            </w:r>
            <w:r>
              <w:t>Б) транспортный налог</w:t>
              <w:br/>
            </w:r>
            <w:r>
              <w:t>В) налог на добавленную стоимость</w:t>
              <w:br/>
            </w:r>
            <w:r>
              <w:t>Г) акцизный сбор</w:t>
              <w:br/>
            </w:r>
            <w:r>
              <w:t>Д) налог на добычу полезных ископаемых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>1) прямые налоги</w:t>
              <w:br/>
            </w:r>
            <w:r>
              <w:t>2) косвенные налоги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Правительство страны проводит реформирование экономики, переводя её на рыночные рельсы. Выберите из приведённого ниже списка меры, применяемые правительством. Запишите цифры, под которыми они указаны.</w:t>
      </w:r>
    </w:p>
    <w:p>
      <w:pPr>
        <w:ind w:left="0" w:right="0"/>
      </w:pPr>
      <w:r/>
      <w:r>
        <w:t>1) повышение таможенных пошлин</w:t>
        <w:br/>
      </w:r>
      <w:r>
        <w:t>2) приватизация промышленных предприятий</w:t>
        <w:br/>
      </w:r>
      <w:r>
        <w:t>3) форсированная индустриализация</w:t>
        <w:br/>
      </w:r>
      <w:r>
        <w:t>4) либерализация цен</w:t>
        <w:br/>
      </w:r>
      <w:r>
        <w:t>5) стимулирование развития малого и среднего бизнеса</w:t>
        <w:br/>
      </w:r>
      <w:r>
        <w:t>6) введение запрета на валютные операции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социальной мобильности и запишите цифры, под которыми они указаны.</w:t>
      </w:r>
    </w:p>
    <w:p>
      <w:pPr>
        <w:ind w:left="0" w:right="0"/>
      </w:pPr>
      <w:r/>
      <w:r>
        <w:t>1) По количеству участников перемещений выделяют внутрипоколенную и межпоколенную социальную мобильность.</w:t>
        <w:br/>
      </w:r>
      <w:r>
        <w:t>2) К видам социальной мобильности относят реформы и революции.</w:t>
        <w:br/>
      </w:r>
      <w:r>
        <w:t>3) При вертикальной социальной мобильности происходит изменение социального статуса индивидов.</w:t>
        <w:br/>
      </w:r>
      <w:r>
        <w:t>4) Перемещение программиста из одного подразделения фирмы в другое в связи с переездом в другой город служит примером горизонтальной социальной мобильности.</w:t>
        <w:br/>
      </w:r>
      <w:r>
        <w:t>5) Особенности социальной мобильности позволяют оценить общественную структуру как открытую или закрытую.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Всероссийский центр изучения общественного мнения (ВЦИОМ) представил результаты опроса о покупках бытовой техники и электроники. Совершеннолетние граждане отвечали на вопрос: «Как часто Вы приобретаете электронику (гаджеты, компьютеры, бытовую технику)?»</w:t>
        <w:br/>
      </w:r>
      <w:r>
        <w:t>Полученные результаты (в % от числа опрошенных, нужно было дать один ответ) представлены в виде диаграммы.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30670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>
      <w:pPr>
        <w:ind w:left="0" w:right="0"/>
      </w:pPr>
      <w:r/>
      <w:r>
        <w:t>1) Во всех возрастных группах наибольшее число опрошенных указывает, что приобретают электронику раз в год.</w:t>
        <w:br/>
      </w:r>
      <w:r>
        <w:t>2) Доля тех, кто указал, что приобретает электронику раз в полгода в возрасте 25–34 лет, не превышает доли лиц в возрасте 60 лет и старше, кто указал, что приобретает электронику раз в год.</w:t>
        <w:br/>
      </w:r>
      <w:r>
        <w:t>3) Среди тех, кто указал, что приобретает электронику раз в 2–3 месяца, доля опрошенных в возрасте 25–34 года превышает долю опрошенных, в возрасте 45–59 лет.</w:t>
        <w:br/>
      </w:r>
      <w:r>
        <w:t>4) Доля опрошенных в возрасте 18–24 лет, которые указали, что приобретают электронику раз в 2–3 года, примерно вдвое выше доли опрошенных в возрасте 25–34 года, которые указали, что приобретают электронику раз в год.</w:t>
        <w:br/>
      </w:r>
      <w:r>
        <w:t>5) Свыше 70 % опрошенных в возрасте 45–59 лет указали, что приобретают электронику раз в 2–3 года.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форме государства и запишите цифры, под которыми они указаны.</w:t>
      </w:r>
    </w:p>
    <w:p>
      <w:pPr>
        <w:ind w:left="0" w:right="0"/>
      </w:pPr>
      <w:r/>
      <w:r>
        <w:t>1) Форму государства представляют форма правления, территориально-государственное устройство и политический режим.</w:t>
        <w:br/>
      </w:r>
      <w:r>
        <w:t>2) По форме территориально-государственного устройства различают унитарные и федеративные государства.</w:t>
        <w:br/>
      </w:r>
      <w:r>
        <w:t>3) Демократический политический режим не может функционировать в монархических государствах.</w:t>
        <w:br/>
      </w:r>
      <w:r>
        <w:t>4) При абсолютной монархии реализуется принцип разделения властей.</w:t>
        <w:br/>
      </w:r>
      <w:r>
        <w:t>5) В республиках граждане участвуют в формировании высших органов государственной власти.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В соответствии с Конституцией страна Z является демократическим федеративным государством. Какие из приведённых фактов свидетельствуют о государственном устройстве страны Z? Запишите цифры, под которыми они указаны.</w:t>
      </w:r>
    </w:p>
    <w:p>
      <w:pPr>
        <w:ind w:left="0" w:right="0"/>
      </w:pPr>
      <w:r/>
      <w:r>
        <w:t>1) существование двух уровней системы высших органов власти</w:t>
        <w:br/>
      </w:r>
      <w:r>
        <w:t>2) выборы в органы представительной власти проводятся регулярно на альтернативной основе</w:t>
        <w:br/>
      </w:r>
      <w:r>
        <w:t>3) за административно-территориальными образованиями государства Z закреплено право на принятие своих нормативных правовых актов учредительного характера</w:t>
        <w:br/>
      </w:r>
      <w:r>
        <w:t>4) в Конституции закреплено разграничение предметов ведения и полномочий между органами государственной власти государства и органами власти территориальных частей</w:t>
        <w:br/>
      </w:r>
      <w:r>
        <w:t>5) государство гарантирует равенство прав и свобод человека и гражданина независимо от расы, национальности, языка</w:t>
        <w:br/>
      </w:r>
      <w:r>
        <w:t>6) граждане вправе определять и указывать свою национальную принадлежность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ниже относится к конституционным правам гражданина РФ? Запишите цифры, под которыми они указаны.</w:t>
      </w:r>
    </w:p>
    <w:p>
      <w:pPr>
        <w:ind w:left="0" w:right="0"/>
      </w:pPr>
      <w:r/>
      <w:r>
        <w:t>1) защита Отечества</w:t>
        <w:br/>
      </w:r>
      <w:r>
        <w:t>2) государственная охрана достоинства личности</w:t>
        <w:br/>
      </w:r>
      <w:r>
        <w:t>3) неприкосновенность частной жизни, личную и семейную тайну</w:t>
        <w:br/>
      </w:r>
      <w:r>
        <w:t>4) сохранение природы и окружающей среды</w:t>
        <w:br/>
      </w:r>
      <w:r>
        <w:t>5) уплата законно установленных налогов и сборов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предметами ведения и субъектами власти Российской Федерации, к которым они относятся: к каждой позиции, данной в первом столбце, подберите соответствующую позицию из второго столбца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6090"/>
            <w:vAlign w:val="top"/>
          </w:tcPr>
          <w:p>
            <w:pPr>
              <w:pStyle w:val="afa"/>
              <w:jc w:val="center"/>
            </w:pPr>
            <w:r/>
            <w:r>
              <w:t>ПРЕДМЕТ ВЕДЕНИЯ</w:t>
            </w:r>
          </w:p>
        </w:tc>
        <w:tc>
          <w:tcPr>
            <w:tcW w:type="dxa" w:w="2985"/>
            <w:vAlign w:val="top"/>
          </w:tcPr>
          <w:p>
            <w:pPr>
              <w:pStyle w:val="afa"/>
              <w:jc w:val="center"/>
            </w:pPr>
            <w:r/>
            <w:r>
              <w:t>СУБЪЕКТ ВЛАСТИ РФ</w:t>
            </w:r>
          </w:p>
        </w:tc>
      </w:tr>
      <w:tr>
        <w:tc>
          <w:tcPr>
            <w:tcW w:type="dxa" w:w="6090"/>
            <w:vAlign w:val="top"/>
          </w:tcPr>
          <w:p>
            <w:pPr>
              <w:pStyle w:val="afa"/>
            </w:pPr>
            <w:r/>
            <w:r>
              <w:t>А) федеральная государственная собственность и управление ею</w:t>
              <w:br/>
            </w:r>
            <w:r>
              <w:t>Б) защита прав и свобод человека и гражданина</w:t>
              <w:br/>
            </w:r>
            <w:r>
              <w:t>В) принятие и изменение Конституции Российской Федерации и федеральных законов</w:t>
              <w:br/>
            </w:r>
            <w:r>
              <w:t>Г) обеспечение законности, правопорядка, общественной безопасности</w:t>
              <w:br/>
            </w:r>
            <w:r>
              <w:t>Д) деятельность в космосе</w:t>
            </w:r>
          </w:p>
        </w:tc>
        <w:tc>
          <w:tcPr>
            <w:tcW w:type="dxa" w:w="2985"/>
            <w:vAlign w:val="top"/>
          </w:tcPr>
          <w:p>
            <w:pPr>
              <w:pStyle w:val="afa"/>
            </w:pPr>
            <w:r/>
            <w:r>
              <w:t>1) федеральный центр и субъекты РФ</w:t>
              <w:br/>
            </w:r>
            <w:r>
              <w:t>2) только федеральный  центр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об уголовной ответственности несовершеннолетних в соответствии с Уголовным кодексом Российской Федерации и запишите цифры, под которыми они указаны.</w:t>
      </w:r>
    </w:p>
    <w:p>
      <w:pPr>
        <w:ind w:left="0" w:right="0"/>
      </w:pPr>
      <w:r/>
      <w:r>
        <w:t>1) Возраст несовершеннолетнего учитывается как смягчающее обстоятельство в совокупности с другими смягчающими и отягчающими обстоятельствами.</w:t>
        <w:br/>
      </w:r>
      <w:r>
        <w:t>2) Несовершеннолетних, совершивших преступление, могут поместить в специальное учебно-воспитательное учреждение закрытого типа.</w:t>
        <w:br/>
      </w:r>
      <w:r>
        <w:t>3) Уголовная ответственность за совершение отдельных видов преступлений наступает по достижении 12 лет.</w:t>
        <w:br/>
      </w:r>
      <w:r>
        <w:t>4) Несовершеннолетним, не имеющим своего заработка или стипендии, не назначается такое уголовное наказание, как штраф.</w:t>
        <w:br/>
      </w:r>
      <w:r>
        <w:t>5) Возложение на несовершеннолетнего обязанности загладить причинённый вред и ограничение его досуга относятся к принудительным мерам воспитательного воздействия.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действиями и элементами правового статуса налогоплательщика: к каждой позиции, данной в первом столбце, подберите соответствующую позицию из второго столбца.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980"/>
            <w:vAlign w:val="top"/>
          </w:tcPr>
          <w:p>
            <w:pPr>
              <w:jc w:val="center"/>
            </w:pPr>
            <w:r/>
            <w:r>
              <w:t>ДЕЙСТВИЕ</w:t>
            </w:r>
          </w:p>
        </w:tc>
        <w:tc>
          <w:tcPr>
            <w:tcW w:type="dxa" w:w="4095"/>
            <w:vAlign w:val="top"/>
          </w:tcPr>
          <w:p>
            <w:pPr>
              <w:jc w:val="center"/>
            </w:pPr>
            <w:r/>
            <w:r>
              <w:t>ЭЛЕМЕНТ ПРАВОВОГО СТАТУСА НАЛОГОПЛАТЕЛЬЩИКА</w:t>
            </w:r>
          </w:p>
        </w:tc>
      </w:tr>
      <w:tr>
        <w:tc>
          <w:tcPr>
            <w:tcW w:type="dxa" w:w="4980"/>
            <w:vAlign w:val="top"/>
          </w:tcPr>
          <w:p>
            <w:r/>
            <w:r>
              <w:t>А) представление в налоговый орган налоговой декларации в соответствии с законодательством</w:t>
              <w:br/>
            </w:r>
            <w:r>
              <w:t>Б) невыполнение требований налоговых органов, не соответствующих Налоговому кодексу</w:t>
              <w:br/>
            </w:r>
            <w:r>
              <w:t>В) получение отсрочки или рассрочки</w:t>
              <w:br/>
            </w:r>
            <w:r>
              <w:t>Г) представление налоговым органам и их должностным лицам пояснений по исчислению и уплате налогов</w:t>
              <w:br/>
            </w:r>
            <w:r>
              <w:t>Д) ведение учёта своих доходов и расходов в соответствии с законодательством</w:t>
            </w:r>
          </w:p>
        </w:tc>
        <w:tc>
          <w:tcPr>
            <w:tcW w:type="dxa" w:w="4095"/>
            <w:vAlign w:val="top"/>
          </w:tcPr>
          <w:p>
            <w:r/>
            <w:r>
              <w:t>1) право</w:t>
              <w:br/>
            </w:r>
            <w:r>
              <w:t>2) обязанность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Зоя Петровна работает нотариусом. Выберите в приведённом ниже списке действия, которые имеет право осуществлять нотариус, и запишите цифры, под которыми они указаны.</w:t>
        <w:br/>
      </w:r>
      <w:r>
        <w:t>1) составление проектов сделок, заявлений и других документов</w:t>
        <w:br/>
      </w:r>
      <w:r>
        <w:t>2) представление в соответствии с законом заявлений и иных документов в федеральный орган исполнительной власти</w:t>
        <w:br/>
      </w:r>
      <w:r>
        <w:t>3) рассмотрение споров между гражданами</w:t>
        <w:br/>
      </w:r>
      <w:r>
        <w:t>4) изготовление копий документов и выписок из них</w:t>
        <w:br/>
      </w:r>
      <w:r>
        <w:t>5) защита граждан и их интересов в суде</w:t>
        <w:br/>
      </w:r>
      <w:r>
        <w:t>6) сбор вещественных и иных доказательств</w:t>
        <w:br/>
        <w:br/>
      </w:r>
      <w:r>
        <w:t>Ответ: ___________________________.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этой части (17–25) используйте отдельный лист. Запишите сначала номер задания (17, 18 и т. д.), а затем – развёрнутый ответ на него. Ответы записывайте чётко и разборчиво.</w:t>
            </w:r>
          </w:p>
          <w:p>
            <w:pPr>
              <w:ind w:left="0" w:right="0"/>
            </w:pPr>
            <w:r/>
            <w:r>
              <w:rPr>
                <w:b/>
                <w:i/>
                <w:u w:val="single"/>
              </w:rPr>
              <w:t>Обратите внимание!</w:t>
              <w:br/>
            </w:r>
            <w:r>
              <w:rPr>
                <w:b/>
                <w:i/>
              </w:rPr>
              <w:t>Не следует в развёрнутом ответе на любое из заданий 17–25 приводить больше позиций (признаков, характеристик, примеров, аргументов и т.д.), чем требуется в задании. Неточности и ошибки в «дополнительных» элементах ответа могут привести к снижению балла за выполнение задания.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17–20.</w:t>
            </w:r>
          </w:p>
        </w:tc>
      </w:tr>
    </w:tbl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Культура может быть интерпретирована как сложноорганизованная система надбиологических программ человеческой жизнедеятельности (деятельности, поведения и общения людей). Эти программы представлены многообразием знаний, предписаний, норм, навыков, идеалов, образцов деятельности и поведения, идей, верований, целей, ценностных ориентаций и т.д. В своей совокупности и исторической динамике они образуют накапливаемый и постоянно развивающийся социальный опыт.</w:t>
        <w:br/>
      </w:r>
      <w:r>
        <w:t xml:space="preserve">         Таким образом, наряду с генетическим кодом, который закрепляет и передаёт от поколения к поколению биологические программы, у человека существует еще одна кодирующая система, передающая от человека к человеку, от поколения к поколению надбиологические программы, регулирующие социальную жизнь.</w:t>
        <w:br/>
      </w:r>
      <w:r>
        <w:t xml:space="preserve">         Этот сложный развивающийся массив регуляторов человеческой жизнедеятельности системно организован, и есть основания, обеспечивающие его системную целостность. Такими основаниями выступают фундаментальные жизненные смыслы и ценности. Их обозначают по-разному, называют концептами, категориями культуры, универсалиями культуры. К ним относятся фундаментальные базисные ценности и жизненные смыслы, составляющие содержание категорий «человек», «природа», «пространство», «время», «личность», «деятельность», «свобода», «справедливость», «истина», «красота», и т. д.</w:t>
        <w:br/>
      </w:r>
      <w:r>
        <w:t xml:space="preserve">         Человек усваивает их в процессе воспитания и социализации, через образцы поведения и деятельности, через включение в разные виды деятельности, через язык, через транслируемые в культуре знания, которые он приобретает. Часто он не осознает всего содержания этих категорий, хотя и понимает и переживает их. Он имеет о них неявное знание. Если спросить человека, не занимающегося философией, на уровне его обыденного сознания, что такое справедливость, то, опираясь на конкретные примеры, он покажет, что есть справедливые и несправедливые поступки, но не сможет дать обобщающего определения справедливости.</w:t>
      </w:r>
    </w:p>
    <w:p>
      <w:pPr>
        <w:ind w:left="0" w:right="0"/>
        <w:jc w:val="right"/>
      </w:pPr>
      <w:r/>
      <w:r>
        <w:rPr>
          <w:i/>
        </w:rPr>
        <w:t>(По В.С. Степину)</w:t>
      </w:r>
    </w:p>
    <w:p>
      <w:pPr>
        <w:ind w:left="0" w:right="0"/>
      </w:pPr>
      <w:r/>
      <w:r>
        <w:t>17. Как в тексте охарактеризовано неявное знание, которое может иметь человек? (Выпишите соответствующее предложение из текста.) Какие программы, по мнению автора, передают люди от поколения к поколению? (Укажите два вида программ). На каком уровне рассуждает человек, который опирается на конкретные примеры, но не может дать обобщающего определения?</w:t>
      </w:r>
    </w:p>
    <w:p>
      <w:pPr>
        <w:ind w:left="0" w:right="0"/>
      </w:pPr>
      <w:r/>
    </w:p>
    <w:p>
      <w:pPr>
        <w:ind w:left="0" w:right="0"/>
      </w:pPr>
      <w:r/>
      <w:r>
        <w:t>18. Автор пишет о роли социализации в обществе. Используя обществоведческие знания, объясните смысл понятия «социализация»</w:t>
        <w:br/>
      </w:r>
      <w:r>
        <w:rPr>
          <w:i/>
        </w:rPr>
        <w:t>(Объяснение может быть дано в одном или нескольких распространённых предложениях.)</w:t>
      </w:r>
    </w:p>
    <w:p>
      <w:pPr>
        <w:ind w:left="0" w:right="0"/>
      </w:pPr>
      <w:r/>
    </w:p>
    <w:p>
      <w:pPr>
        <w:ind w:left="0" w:right="0"/>
      </w:pPr>
      <w:r/>
      <w:r>
        <w:t>19. Используя обществоведческие знания и факты общественной жизни, проиллюстрируйте примерами три любые компонента, образующие социальный опыт, названные в тексте (всего три примера).</w:t>
        <w:br/>
      </w:r>
      <w:r>
        <w:rPr>
          <w:i/>
        </w:rPr>
        <w:t>(В каждом случае сначала приведите пример, затем укажите основание возникновения права собственности. Каждый пример должен быть сформулирован развёрнуто.)</w:t>
      </w:r>
    </w:p>
    <w:p>
      <w:pPr>
        <w:ind w:left="0" w:right="0"/>
      </w:pPr>
      <w:r/>
    </w:p>
    <w:p>
      <w:pPr>
        <w:ind w:left="0" w:right="0"/>
      </w:pPr>
      <w:r/>
      <w:r>
        <w:t>20. Используя обществоведческие знания, сформулируйте три суждения о роли школьных предметов (истории, обществознания, литературы и др.) в формировании духовных ценностей.</w:t>
        <w:br/>
      </w:r>
      <w:r>
        <w:rPr>
          <w:i/>
        </w:rPr>
        <w:t>(Каждое суждение должно быть сформулировано как распространённое предложение.)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На графике изображено изменение ситуации на потребительском рынке бытовых холодильников и морозильников в стране Z. Кривая спроса переместилась из положения D в положение D1 при неизменном предложении S. (На графике P – цена товара; Q – количество товара.)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714625" cy="23812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381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 изменилась равновесная цена?</w:t>
        <w:br/>
      </w:r>
      <w:r>
        <w:t>Что могло вызвать изменение спроса?</w:t>
        <w:br/>
      </w:r>
      <w:r>
        <w:t>Укажите любое одно обстоятельство (фактор) и объясните его влияние на спрос.</w:t>
        <w:br/>
      </w:r>
      <w:r>
        <w:rPr>
          <w:i/>
        </w:rPr>
        <w:t xml:space="preserve">(Объяснение должно быть дано </w:t>
      </w:r>
      <w:r>
        <w:rPr>
          <w:b/>
          <w:i/>
          <w:u w:val="single"/>
        </w:rPr>
        <w:t>применительно к рынку, указанному в тексте задания</w:t>
      </w:r>
      <w:r>
        <w:rPr>
          <w:i/>
        </w:rPr>
        <w:t>.)</w:t>
        <w:br/>
      </w:r>
      <w:r>
        <w:t>Как изменятся предложение и равновесная цена на данном рынке, если при прочих равных условиях вырастут цены на аккумуляторы искусственного холода для бытовых холодильников и морозильников?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В стране Z преобладает сельское население. По данным переписи населения под одной крышей проживают бабушки и дедушки, родители и дети. Как правило, братья, вырастая, женятся и приводят своих невест под крышу родительского дома. Действующий президент в ходе своей избирательной кампании инициировал реформу образования под лозунгом «Каждая школа в сельской местности получит оборудование и свободный доступ в Интернет». В выборах президента Z могут участвовать только граждане, достигшие 18 лет, грамотные и имеющие доходы не ниже определённого уровня, причём один голос городского жителя приравнивается к трём голосам жителей села. Граждане выбирают специальную коллегию выборщиков, которой и предстоит проголосовать за кандидатуру президента. Налогообложение в стране Z предусматривает рост налоговой ставки с ростом доходов гражданина.</w:t>
        <w:br/>
      </w:r>
      <w:r>
        <w:t>Какой признак патриархальной семьи описан в задании? Какое направление модернизации образования инициировал будущий президент государства Z? Какая система налогообложения установлена в государстве Z? Какие признаки / характеристики недемократических выборов иллюстрирует ситуация? (Приведите три признака / характеристики).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В Конституции Российской Федерации права и свободы человека закрепляются как значимая ценность. На основе положений Конституции Российской Федерации приведите три подтверждения этой характеристики.</w:t>
        <w:br/>
      </w:r>
      <w:r>
        <w:rPr>
          <w:i/>
        </w:rPr>
        <w:t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</w:t>
      </w:r>
      <w:r>
        <w:rPr>
          <w:b/>
          <w:i/>
          <w:u w:val="single"/>
        </w:rPr>
        <w:t>не требует</w:t>
      </w:r>
      <w:r>
        <w:rPr>
          <w:i/>
        </w:rPr>
        <w:t xml:space="preserve"> указания в ответе номеров соответствующих статей Конституции РФ и дословного воспроизведения их содержания.)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Представьте, что Вам необходимо подготовить доклад по определённой теме. Выполните задания 24 и 25.</w:t>
            </w:r>
          </w:p>
        </w:tc>
      </w:tr>
    </w:tbl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Вам необходимо подготовить доклад по теме «Налоговая система Российской Федерации».</w:t>
      </w:r>
    </w:p>
    <w:p>
      <w:pPr>
        <w:ind w:left="0" w:right="0"/>
      </w:pPr>
      <w:r/>
      <w:r>
        <w:t xml:space="preserve">24. Используя обществоведческие знания, составьте сложный план, позволяющий раскрыть по существу тему «Налоговая система Российской Федерации». Сложный план должен содержать не менее трёх непосредственно раскрывающих тему по существу пунктов, детализированных в подпунктах. </w:t>
      </w:r>
      <w:r>
        <w:rPr>
          <w:i/>
        </w:rPr>
        <w:t xml:space="preserve">(Количество подпунктов </w:t>
      </w:r>
      <w:r>
        <w:rPr>
          <w:i/>
          <w:u w:val="single"/>
        </w:rPr>
        <w:t>каждого детализированного пункта</w:t>
      </w:r>
      <w:r>
        <w:rPr>
          <w:i/>
        </w:rPr>
        <w:t xml:space="preserve"> должно быть не менее трёх, за исключением случаев, когда с точки зрения общественных наук возможны только два подпункта.)</w:t>
      </w:r>
    </w:p>
    <w:p>
      <w:pPr>
        <w:ind w:left="0" w:right="0"/>
      </w:pPr>
      <w:r/>
    </w:p>
    <w:p>
      <w:pPr>
        <w:ind w:left="0" w:right="0"/>
      </w:pPr>
      <w:r/>
      <w:r>
        <w:t xml:space="preserve">25. Используя обществоведческие знания, факты общественной жизни и личный социальный опыт, выполните задания, ответьте на вопрос. </w:t>
      </w:r>
      <w:r>
        <w:rPr>
          <w:i/>
        </w:rPr>
        <w:t>(Обоснование может быть дано в одном или нескольких распространённых предложениях.)</w:t>
        <w:br/>
      </w:r>
      <w:r>
        <w:t>1)  Обоснуйте необходимость государственного регулирования миграционных процессов в современном обществе. (</w:t>
      </w:r>
      <w:r>
        <w:rPr>
          <w:i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связи.</w:t>
      </w:r>
      <w:r>
        <w:t>)</w:t>
        <w:br/>
      </w:r>
      <w:r>
        <w:t>2)  Какие основания предусмотрены законодательством Российской Федерации для приёма в российское гражданство в упрощённом порядке? (</w:t>
      </w:r>
      <w:r>
        <w:rPr>
          <w:i/>
        </w:rPr>
        <w:t>Назовите три любых основания.</w:t>
      </w:r>
      <w:r>
        <w:t>)</w:t>
        <w:br/>
      </w:r>
      <w:r>
        <w:t>3)  Для каждого из из указанных в пункте 2 оснований приведите по одному примеру, иллюстрирующему приём в российское гражданство в упрощённом порядке. (</w:t>
      </w:r>
      <w:r>
        <w:rPr>
          <w:i/>
        </w:rPr>
        <w:t>Каждый пример должен быть сформулирован развёрнуто. В совокупности примеры должны иллюстрировать три различных основания.</w:t>
      </w:r>
      <w:r>
        <w:t>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